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0947FA" w14:textId="378F661F" w:rsidR="00680414" w:rsidRPr="00BD2E98" w:rsidRDefault="00680414" w:rsidP="00680414">
      <w:pPr>
        <w:tabs>
          <w:tab w:val="left" w:pos="10490"/>
        </w:tabs>
        <w:spacing w:after="0"/>
        <w:jc w:val="both"/>
        <w:rPr>
          <w:rFonts w:asciiTheme="minorHAnsi" w:hAnsiTheme="minorHAnsi" w:cstheme="minorHAnsi"/>
          <w:b/>
          <w:bCs/>
          <w:sz w:val="28"/>
          <w:szCs w:val="28"/>
        </w:rPr>
      </w:pPr>
      <w:r w:rsidRPr="00BD2E98">
        <w:rPr>
          <w:rFonts w:asciiTheme="minorHAnsi" w:hAnsiTheme="minorHAnsi" w:cstheme="minorHAnsi"/>
          <w:b/>
          <w:bCs/>
          <w:sz w:val="28"/>
          <w:szCs w:val="28"/>
        </w:rPr>
        <w:t>Posts for election 202</w:t>
      </w:r>
      <w:r>
        <w:rPr>
          <w:rFonts w:asciiTheme="minorHAnsi" w:hAnsiTheme="minorHAnsi" w:cstheme="minorHAnsi"/>
          <w:b/>
          <w:bCs/>
          <w:sz w:val="28"/>
          <w:szCs w:val="28"/>
        </w:rPr>
        <w:t>7</w:t>
      </w:r>
      <w:r w:rsidRPr="00BD2E98">
        <w:rPr>
          <w:rFonts w:asciiTheme="minorHAnsi" w:hAnsiTheme="minorHAnsi" w:cstheme="minorHAnsi"/>
          <w:b/>
          <w:bCs/>
          <w:sz w:val="28"/>
          <w:szCs w:val="28"/>
        </w:rPr>
        <w:t>- 202</w:t>
      </w:r>
      <w:r>
        <w:rPr>
          <w:rFonts w:asciiTheme="minorHAnsi" w:hAnsiTheme="minorHAnsi" w:cstheme="minorHAnsi"/>
          <w:b/>
          <w:bCs/>
          <w:sz w:val="28"/>
          <w:szCs w:val="28"/>
        </w:rPr>
        <w:t>9</w:t>
      </w:r>
      <w:r w:rsidRPr="00BD2E98">
        <w:rPr>
          <w:rFonts w:asciiTheme="minorHAnsi" w:hAnsiTheme="minorHAnsi" w:cstheme="minorHAnsi"/>
          <w:b/>
          <w:bCs/>
          <w:sz w:val="28"/>
          <w:szCs w:val="28"/>
        </w:rPr>
        <w:t>.</w:t>
      </w:r>
    </w:p>
    <w:p w14:paraId="141B0C3A" w14:textId="77777777" w:rsidR="00680414" w:rsidRPr="00BD2E98" w:rsidRDefault="00680414" w:rsidP="00680414">
      <w:pPr>
        <w:tabs>
          <w:tab w:val="left" w:pos="10490"/>
        </w:tabs>
        <w:spacing w:after="0"/>
        <w:jc w:val="both"/>
        <w:rPr>
          <w:rFonts w:asciiTheme="minorHAnsi" w:hAnsiTheme="minorHAnsi" w:cstheme="minorHAnsi"/>
          <w:b/>
          <w:bCs/>
          <w:sz w:val="28"/>
          <w:szCs w:val="28"/>
        </w:rPr>
      </w:pPr>
    </w:p>
    <w:p w14:paraId="6CB0CEB5" w14:textId="77777777" w:rsidR="00680414" w:rsidRPr="00BD2E98" w:rsidRDefault="00680414" w:rsidP="00680414">
      <w:pPr>
        <w:tabs>
          <w:tab w:val="left" w:pos="10490"/>
        </w:tabs>
        <w:spacing w:after="0"/>
        <w:jc w:val="both"/>
        <w:rPr>
          <w:rFonts w:asciiTheme="minorHAnsi" w:hAnsiTheme="minorHAnsi" w:cstheme="minorHAnsi"/>
          <w:sz w:val="28"/>
          <w:szCs w:val="28"/>
        </w:rPr>
      </w:pPr>
      <w:r w:rsidRPr="00BD2E98">
        <w:rPr>
          <w:rFonts w:asciiTheme="minorHAnsi" w:hAnsiTheme="minorHAnsi" w:cstheme="minorHAnsi"/>
          <w:b/>
          <w:bCs/>
          <w:sz w:val="28"/>
          <w:szCs w:val="28"/>
        </w:rPr>
        <w:t>The Chair</w:t>
      </w:r>
      <w:r w:rsidRPr="00BD2E98">
        <w:rPr>
          <w:rFonts w:asciiTheme="minorHAnsi" w:hAnsiTheme="minorHAnsi" w:cstheme="minorHAnsi"/>
          <w:sz w:val="28"/>
          <w:szCs w:val="28"/>
        </w:rPr>
        <w:t xml:space="preserve"> of the Regional Party.  This is a major leadership role in the region, advancing the Liberal Democrat cause across a wide area.   The Chair will represent the region at a national level, chair the Regional Executive and the Regional Conference and shall be jointly responsible with the Treasurer for the </w:t>
      </w:r>
      <w:proofErr w:type="gramStart"/>
      <w:r w:rsidRPr="00BD2E98">
        <w:rPr>
          <w:rFonts w:asciiTheme="minorHAnsi" w:hAnsiTheme="minorHAnsi" w:cstheme="minorHAnsi"/>
          <w:sz w:val="28"/>
          <w:szCs w:val="28"/>
        </w:rPr>
        <w:t>Region‘</w:t>
      </w:r>
      <w:proofErr w:type="gramEnd"/>
      <w:r w:rsidRPr="00BD2E98">
        <w:rPr>
          <w:rFonts w:asciiTheme="minorHAnsi" w:hAnsiTheme="minorHAnsi" w:cstheme="minorHAnsi"/>
          <w:sz w:val="28"/>
          <w:szCs w:val="28"/>
        </w:rPr>
        <w:t xml:space="preserve">s compliance with the Political Parties, Elections and Referendums Act 2000. They are the </w:t>
      </w:r>
      <w:proofErr w:type="gramStart"/>
      <w:r w:rsidRPr="00BD2E98">
        <w:rPr>
          <w:rFonts w:asciiTheme="minorHAnsi" w:hAnsiTheme="minorHAnsi" w:cstheme="minorHAnsi"/>
          <w:sz w:val="28"/>
          <w:szCs w:val="28"/>
        </w:rPr>
        <w:t>Region‘</w:t>
      </w:r>
      <w:proofErr w:type="gramEnd"/>
      <w:r w:rsidRPr="00BD2E98">
        <w:rPr>
          <w:rFonts w:asciiTheme="minorHAnsi" w:hAnsiTheme="minorHAnsi" w:cstheme="minorHAnsi"/>
          <w:sz w:val="28"/>
          <w:szCs w:val="28"/>
        </w:rPr>
        <w:t xml:space="preserve">s principal executive officer.  </w:t>
      </w:r>
    </w:p>
    <w:p w14:paraId="55F6D416" w14:textId="77777777" w:rsidR="00680414" w:rsidRPr="00BD2E98" w:rsidRDefault="00680414" w:rsidP="00680414">
      <w:pPr>
        <w:tabs>
          <w:tab w:val="left" w:pos="10490"/>
        </w:tabs>
        <w:spacing w:after="0"/>
        <w:jc w:val="both"/>
        <w:rPr>
          <w:rFonts w:asciiTheme="minorHAnsi" w:hAnsiTheme="minorHAnsi" w:cstheme="minorHAnsi"/>
          <w:sz w:val="28"/>
          <w:szCs w:val="28"/>
          <w:u w:val="single"/>
        </w:rPr>
      </w:pPr>
    </w:p>
    <w:p w14:paraId="79334434" w14:textId="77777777" w:rsidR="00680414" w:rsidRPr="00BD2E98" w:rsidRDefault="00680414" w:rsidP="00680414">
      <w:pPr>
        <w:tabs>
          <w:tab w:val="left" w:pos="10490"/>
        </w:tabs>
        <w:spacing w:after="0"/>
        <w:jc w:val="both"/>
        <w:rPr>
          <w:rFonts w:asciiTheme="minorHAnsi" w:hAnsiTheme="minorHAnsi" w:cstheme="minorHAnsi"/>
          <w:sz w:val="28"/>
          <w:szCs w:val="28"/>
        </w:rPr>
      </w:pPr>
      <w:r w:rsidRPr="00BD2E98">
        <w:rPr>
          <w:rFonts w:asciiTheme="minorHAnsi" w:hAnsiTheme="minorHAnsi" w:cstheme="minorHAnsi"/>
          <w:b/>
          <w:bCs/>
          <w:sz w:val="28"/>
          <w:szCs w:val="28"/>
        </w:rPr>
        <w:t>Regional Party Treasurer.</w:t>
      </w:r>
      <w:r w:rsidRPr="00BD2E98">
        <w:rPr>
          <w:rFonts w:asciiTheme="minorHAnsi" w:hAnsiTheme="minorHAnsi" w:cstheme="minorHAnsi"/>
          <w:sz w:val="28"/>
          <w:szCs w:val="28"/>
        </w:rPr>
        <w:t xml:space="preserve"> The Regional Treasurer's role is to have strategic ownership of expenditure and income, such as preparing budgets and financial targets for discussion by others and advising on the implications of spending decisions. The treasurer is also responsible for the practical side of managing the regional party's finances, such as paying in bills, and producing financial reports. </w:t>
      </w:r>
    </w:p>
    <w:p w14:paraId="3ECC7487" w14:textId="77777777" w:rsidR="00680414" w:rsidRPr="00BD2E98" w:rsidRDefault="00680414" w:rsidP="00680414">
      <w:pPr>
        <w:tabs>
          <w:tab w:val="left" w:pos="10490"/>
        </w:tabs>
        <w:spacing w:after="0"/>
        <w:jc w:val="both"/>
        <w:rPr>
          <w:rFonts w:asciiTheme="minorHAnsi" w:hAnsiTheme="minorHAnsi" w:cstheme="minorHAnsi"/>
          <w:sz w:val="28"/>
          <w:szCs w:val="28"/>
          <w:u w:val="single"/>
        </w:rPr>
      </w:pPr>
    </w:p>
    <w:p w14:paraId="449F3FA0" w14:textId="77777777" w:rsidR="00680414" w:rsidRPr="00BD2E98" w:rsidRDefault="00680414" w:rsidP="00680414">
      <w:pPr>
        <w:tabs>
          <w:tab w:val="left" w:pos="10490"/>
        </w:tabs>
        <w:spacing w:after="0"/>
        <w:jc w:val="both"/>
        <w:rPr>
          <w:rFonts w:asciiTheme="minorHAnsi" w:hAnsiTheme="minorHAnsi" w:cstheme="minorHAnsi"/>
          <w:sz w:val="28"/>
          <w:szCs w:val="28"/>
        </w:rPr>
      </w:pPr>
      <w:r w:rsidRPr="00BD2E98">
        <w:rPr>
          <w:rFonts w:asciiTheme="minorHAnsi" w:hAnsiTheme="minorHAnsi" w:cstheme="minorHAnsi"/>
          <w:b/>
          <w:bCs/>
          <w:sz w:val="28"/>
          <w:szCs w:val="28"/>
        </w:rPr>
        <w:t>Chair of the Regional Candidates Committee</w:t>
      </w:r>
      <w:r w:rsidRPr="00BD2E98">
        <w:rPr>
          <w:rFonts w:asciiTheme="minorHAnsi" w:hAnsiTheme="minorHAnsi" w:cstheme="minorHAnsi"/>
          <w:sz w:val="28"/>
          <w:szCs w:val="28"/>
          <w:u w:val="single"/>
        </w:rPr>
        <w:t xml:space="preserve"> </w:t>
      </w:r>
      <w:proofErr w:type="gramStart"/>
      <w:r w:rsidRPr="00BD2E98">
        <w:rPr>
          <w:rFonts w:asciiTheme="minorHAnsi" w:hAnsiTheme="minorHAnsi" w:cstheme="minorHAnsi"/>
          <w:sz w:val="28"/>
          <w:szCs w:val="28"/>
        </w:rPr>
        <w:t>The</w:t>
      </w:r>
      <w:proofErr w:type="gramEnd"/>
      <w:r w:rsidRPr="00BD2E98">
        <w:rPr>
          <w:rFonts w:asciiTheme="minorHAnsi" w:hAnsiTheme="minorHAnsi" w:cstheme="minorHAnsi"/>
          <w:sz w:val="28"/>
          <w:szCs w:val="28"/>
        </w:rPr>
        <w:t xml:space="preserve"> Chair of the Regional Candidates Committee shall be responsible for the approval and selection of Parliamentary Candidates and shall be the </w:t>
      </w:r>
      <w:proofErr w:type="gramStart"/>
      <w:r w:rsidRPr="00BD2E98">
        <w:rPr>
          <w:rFonts w:asciiTheme="minorHAnsi" w:hAnsiTheme="minorHAnsi" w:cstheme="minorHAnsi"/>
          <w:sz w:val="28"/>
          <w:szCs w:val="28"/>
        </w:rPr>
        <w:t>Region‘</w:t>
      </w:r>
      <w:proofErr w:type="gramEnd"/>
      <w:r w:rsidRPr="00BD2E98">
        <w:rPr>
          <w:rFonts w:asciiTheme="minorHAnsi" w:hAnsiTheme="minorHAnsi" w:cstheme="minorHAnsi"/>
          <w:sz w:val="28"/>
          <w:szCs w:val="28"/>
        </w:rPr>
        <w:t>s representative member on the English Candidates Committee.</w:t>
      </w:r>
    </w:p>
    <w:p w14:paraId="2C58BC23" w14:textId="77777777" w:rsidR="00680414" w:rsidRPr="00BD2E98" w:rsidRDefault="00680414" w:rsidP="00680414">
      <w:pPr>
        <w:tabs>
          <w:tab w:val="left" w:pos="10490"/>
        </w:tabs>
        <w:spacing w:after="0"/>
        <w:jc w:val="both"/>
        <w:rPr>
          <w:rFonts w:asciiTheme="minorHAnsi" w:hAnsiTheme="minorHAnsi" w:cstheme="minorHAnsi"/>
          <w:sz w:val="28"/>
          <w:szCs w:val="28"/>
        </w:rPr>
      </w:pPr>
    </w:p>
    <w:p w14:paraId="63364A7A" w14:textId="77777777" w:rsidR="00680414" w:rsidRPr="00BD2E98" w:rsidRDefault="00680414" w:rsidP="00680414">
      <w:pPr>
        <w:tabs>
          <w:tab w:val="left" w:pos="10490"/>
        </w:tabs>
        <w:spacing w:after="0"/>
        <w:jc w:val="both"/>
        <w:rPr>
          <w:rFonts w:asciiTheme="minorHAnsi" w:hAnsiTheme="minorHAnsi" w:cstheme="minorHAnsi"/>
          <w:sz w:val="28"/>
          <w:szCs w:val="28"/>
        </w:rPr>
      </w:pPr>
      <w:r w:rsidRPr="00BD2E98">
        <w:rPr>
          <w:rFonts w:asciiTheme="minorHAnsi" w:hAnsiTheme="minorHAnsi" w:cstheme="minorHAnsi"/>
          <w:b/>
          <w:bCs/>
          <w:sz w:val="28"/>
          <w:szCs w:val="28"/>
        </w:rPr>
        <w:t>Six ordinary members of the executive.</w:t>
      </w:r>
      <w:r w:rsidRPr="00BD2E98">
        <w:rPr>
          <w:rFonts w:asciiTheme="minorHAnsi" w:hAnsiTheme="minorHAnsi" w:cstheme="minorHAnsi"/>
          <w:sz w:val="28"/>
          <w:szCs w:val="28"/>
        </w:rPr>
        <w:t xml:space="preserve">  The Regional Executive shall be responsible, subject to the authority of the Regional Conference and in compliance with the Party Constitution and with the Political Parties, Elections and Referendums Act 2000, for directing, co-ordinating and implementing the work of the Regional Party. The Regional Executive shall develop, maintain and implement a strategic plan for the Region. It is expected that ordinary members volunteer to sit on one of the committees of the executive,   </w:t>
      </w:r>
    </w:p>
    <w:p w14:paraId="34D41A44" w14:textId="77777777" w:rsidR="00680414" w:rsidRPr="00BD2E98" w:rsidRDefault="00680414" w:rsidP="00680414">
      <w:pPr>
        <w:tabs>
          <w:tab w:val="left" w:pos="10490"/>
        </w:tabs>
        <w:spacing w:after="0"/>
        <w:jc w:val="both"/>
        <w:rPr>
          <w:rFonts w:asciiTheme="minorHAnsi" w:hAnsiTheme="minorHAnsi" w:cstheme="minorHAnsi"/>
          <w:sz w:val="28"/>
          <w:szCs w:val="28"/>
        </w:rPr>
      </w:pPr>
    </w:p>
    <w:p w14:paraId="4800646A" w14:textId="77777777" w:rsidR="00680414" w:rsidRPr="00BD2E98" w:rsidRDefault="00680414" w:rsidP="00680414">
      <w:pPr>
        <w:jc w:val="both"/>
        <w:rPr>
          <w:rFonts w:asciiTheme="minorHAnsi" w:hAnsiTheme="minorHAnsi" w:cstheme="minorHAnsi"/>
          <w:sz w:val="28"/>
          <w:szCs w:val="28"/>
        </w:rPr>
      </w:pPr>
    </w:p>
    <w:p w14:paraId="52191BCF" w14:textId="77777777" w:rsidR="00680414" w:rsidRDefault="00680414" w:rsidP="00680414">
      <w:pPr>
        <w:spacing w:after="0" w:line="240" w:lineRule="auto"/>
        <w:rPr>
          <w:b/>
          <w:bCs/>
          <w:sz w:val="28"/>
          <w:szCs w:val="28"/>
          <w:u w:val="single"/>
        </w:rPr>
      </w:pPr>
    </w:p>
    <w:p w14:paraId="284CC438" w14:textId="77777777" w:rsidR="00680414" w:rsidRDefault="00680414" w:rsidP="00680414">
      <w:pPr>
        <w:tabs>
          <w:tab w:val="left" w:pos="10490"/>
        </w:tabs>
        <w:spacing w:after="0"/>
        <w:ind w:left="284"/>
        <w:jc w:val="both"/>
        <w:rPr>
          <w:b/>
          <w:bCs/>
          <w:sz w:val="28"/>
          <w:szCs w:val="28"/>
          <w:u w:val="single"/>
        </w:rPr>
      </w:pPr>
    </w:p>
    <w:p w14:paraId="24106107" w14:textId="77777777" w:rsidR="00680414" w:rsidRDefault="00680414" w:rsidP="00680414">
      <w:pPr>
        <w:tabs>
          <w:tab w:val="left" w:pos="10490"/>
        </w:tabs>
        <w:spacing w:after="0"/>
        <w:ind w:left="284"/>
        <w:jc w:val="both"/>
        <w:rPr>
          <w:b/>
          <w:bCs/>
          <w:sz w:val="28"/>
          <w:szCs w:val="28"/>
          <w:u w:val="single"/>
        </w:rPr>
      </w:pPr>
    </w:p>
    <w:p w14:paraId="2367045D" w14:textId="77777777" w:rsidR="00680414" w:rsidRPr="004217BD" w:rsidRDefault="00680414" w:rsidP="00680414">
      <w:pPr>
        <w:ind w:left="142"/>
        <w:jc w:val="both"/>
        <w:rPr>
          <w:sz w:val="24"/>
          <w:szCs w:val="24"/>
        </w:rPr>
      </w:pPr>
    </w:p>
    <w:p w14:paraId="7DEA7BE2" w14:textId="77777777" w:rsidR="0029140E" w:rsidRDefault="0029140E"/>
    <w:sectPr w:rsidR="0029140E" w:rsidSect="00680414">
      <w:pgSz w:w="11906" w:h="16838"/>
      <w:pgMar w:top="426" w:right="1133" w:bottom="567" w:left="567" w:header="708" w:footer="29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14"/>
    <w:rsid w:val="000873BD"/>
    <w:rsid w:val="0029140E"/>
    <w:rsid w:val="00436576"/>
    <w:rsid w:val="00680414"/>
    <w:rsid w:val="00BB3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058552"/>
  <w15:chartTrackingRefBased/>
  <w15:docId w15:val="{9DC487ED-E0DF-254D-8D0C-392589388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414"/>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680414"/>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0414"/>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0414"/>
    <w:pPr>
      <w:keepNext/>
      <w:keepLines/>
      <w:spacing w:before="160" w:after="80" w:line="240"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0414"/>
    <w:pPr>
      <w:keepNext/>
      <w:keepLines/>
      <w:spacing w:before="80" w:after="40" w:line="240"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80414"/>
    <w:pPr>
      <w:keepNext/>
      <w:keepLines/>
      <w:spacing w:before="80" w:after="40" w:line="240"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80414"/>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80414"/>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80414"/>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80414"/>
    <w:pPr>
      <w:keepNext/>
      <w:keepLines/>
      <w:spacing w:after="0" w:line="240"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4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04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04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04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04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04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4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4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414"/>
    <w:rPr>
      <w:rFonts w:eastAsiaTheme="majorEastAsia" w:cstheme="majorBidi"/>
      <w:color w:val="272727" w:themeColor="text1" w:themeTint="D8"/>
    </w:rPr>
  </w:style>
  <w:style w:type="paragraph" w:styleId="Title">
    <w:name w:val="Title"/>
    <w:basedOn w:val="Normal"/>
    <w:next w:val="Normal"/>
    <w:link w:val="TitleChar"/>
    <w:uiPriority w:val="10"/>
    <w:qFormat/>
    <w:rsid w:val="0068041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04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414"/>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04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414"/>
    <w:pPr>
      <w:spacing w:before="160" w:after="160" w:line="240"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80414"/>
    <w:rPr>
      <w:i/>
      <w:iCs/>
      <w:color w:val="404040" w:themeColor="text1" w:themeTint="BF"/>
    </w:rPr>
  </w:style>
  <w:style w:type="paragraph" w:styleId="ListParagraph">
    <w:name w:val="List Paragraph"/>
    <w:basedOn w:val="Normal"/>
    <w:uiPriority w:val="34"/>
    <w:qFormat/>
    <w:rsid w:val="00680414"/>
    <w:pPr>
      <w:spacing w:after="0" w:line="240"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80414"/>
    <w:rPr>
      <w:i/>
      <w:iCs/>
      <w:color w:val="2F5496" w:themeColor="accent1" w:themeShade="BF"/>
    </w:rPr>
  </w:style>
  <w:style w:type="paragraph" w:styleId="IntenseQuote">
    <w:name w:val="Intense Quote"/>
    <w:basedOn w:val="Normal"/>
    <w:next w:val="Normal"/>
    <w:link w:val="IntenseQuoteChar"/>
    <w:uiPriority w:val="30"/>
    <w:qFormat/>
    <w:rsid w:val="00680414"/>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80414"/>
    <w:rPr>
      <w:i/>
      <w:iCs/>
      <w:color w:val="2F5496" w:themeColor="accent1" w:themeShade="BF"/>
    </w:rPr>
  </w:style>
  <w:style w:type="character" w:styleId="IntenseReference">
    <w:name w:val="Intense Reference"/>
    <w:basedOn w:val="DefaultParagraphFont"/>
    <w:uiPriority w:val="32"/>
    <w:qFormat/>
    <w:rsid w:val="006804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dc:creator>
  <cp:keywords/>
  <dc:description/>
  <cp:lastModifiedBy>Claire</cp:lastModifiedBy>
  <cp:revision>1</cp:revision>
  <dcterms:created xsi:type="dcterms:W3CDTF">2026-09-30T19:07:00Z</dcterms:created>
  <dcterms:modified xsi:type="dcterms:W3CDTF">2026-09-30T19:07:00Z</dcterms:modified>
</cp:coreProperties>
</file>